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8D" w:rsidRPr="00C96553" w:rsidRDefault="006964BF" w:rsidP="00C96553">
      <w:pPr>
        <w:jc w:val="center"/>
        <w:rPr>
          <w:rFonts w:asciiTheme="majorEastAsia" w:eastAsiaTheme="majorEastAsia" w:hAnsiTheme="majorEastAsia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BA7D18" wp14:editId="625DD496">
                <wp:simplePos x="0" y="0"/>
                <wp:positionH relativeFrom="column">
                  <wp:posOffset>344805</wp:posOffset>
                </wp:positionH>
                <wp:positionV relativeFrom="paragraph">
                  <wp:posOffset>-33020</wp:posOffset>
                </wp:positionV>
                <wp:extent cx="882015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64BF" w:rsidRPr="00B81A58" w:rsidRDefault="00952747" w:rsidP="006964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風水害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5F374E">
                              <w:rPr>
                                <w:rFonts w:asciiTheme="majorEastAsia" w:eastAsiaTheme="majorEastAsia" w:hAnsiTheme="majorEastAsia"/>
                                <w:b/>
                                <w:color w:val="C45911" w:themeColor="accent2" w:themeShade="BF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土砂災害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おける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私の</w:t>
                            </w:r>
                            <w:r w:rsidR="006964BF" w:rsidRPr="006964BF"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行動表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秦野市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B81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B81A58">
                              <w:rPr>
                                <w:rFonts w:asciiTheme="majorEastAsia" w:eastAsiaTheme="majorEastAsia" w:hAnsiTheme="majorEastAsia"/>
                                <w:b/>
                                <w:color w:val="4472C4" w:themeColor="accent5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B81A58" w:rsidRPr="00B81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.5</w:t>
                            </w:r>
                            <w:r w:rsidR="00B81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472C4" w:themeColor="accent5"/>
                                <w:sz w:val="2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改正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BA7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15pt;margin-top:-2.6pt;width:694.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" filled="f" stroked="f">
                <v:textbox style="mso-fit-shape-to-text:t" inset="5.85pt,.7pt,5.85pt,.7pt">
                  <w:txbxContent>
                    <w:p w:rsidR="006964BF" w:rsidRPr="00B81A58" w:rsidRDefault="00952747" w:rsidP="006964B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  <w:sz w:val="2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風水害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5F374E">
                        <w:rPr>
                          <w:rFonts w:asciiTheme="majorEastAsia" w:eastAsiaTheme="majorEastAsia" w:hAnsiTheme="majorEastAsia"/>
                          <w:b/>
                          <w:color w:val="C45911" w:themeColor="accent2" w:themeShade="BF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土砂災害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おける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私の</w:t>
                      </w:r>
                      <w:r w:rsidR="006964BF" w:rsidRPr="006964BF"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行動表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秦野市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B81A58"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  <w:sz w:val="2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B81A58">
                        <w:rPr>
                          <w:rFonts w:asciiTheme="majorEastAsia" w:eastAsiaTheme="majorEastAsia" w:hAnsiTheme="majorEastAsia"/>
                          <w:b/>
                          <w:color w:val="4472C4" w:themeColor="accent5"/>
                          <w:sz w:val="2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B81A58" w:rsidRPr="00B81A58"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  <w:sz w:val="2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.5</w:t>
                      </w:r>
                      <w:r w:rsidR="00B81A58">
                        <w:rPr>
                          <w:rFonts w:asciiTheme="majorEastAsia" w:eastAsiaTheme="majorEastAsia" w:hAnsiTheme="majorEastAsia" w:hint="eastAsia"/>
                          <w:b/>
                          <w:color w:val="4472C4" w:themeColor="accent5"/>
                          <w:sz w:val="2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改正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5294" w:type="dxa"/>
        <w:jc w:val="center"/>
        <w:tblLook w:val="04A0" w:firstRow="1" w:lastRow="0" w:firstColumn="1" w:lastColumn="0" w:noHBand="0" w:noVBand="1"/>
      </w:tblPr>
      <w:tblGrid>
        <w:gridCol w:w="1119"/>
        <w:gridCol w:w="7088"/>
        <w:gridCol w:w="2410"/>
        <w:gridCol w:w="1559"/>
        <w:gridCol w:w="3118"/>
      </w:tblGrid>
      <w:tr w:rsidR="000E5D02" w:rsidTr="00F921AE">
        <w:trPr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D02" w:rsidRPr="00340B4F" w:rsidRDefault="000E5D02" w:rsidP="00C9655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0B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警戒</w:t>
            </w:r>
          </w:p>
          <w:p w:rsidR="000E5D02" w:rsidRPr="003A6352" w:rsidRDefault="000E5D02" w:rsidP="00C9655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0B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レベル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3A6352" w:rsidRDefault="000E5D02" w:rsidP="0095274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0B4F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私（居住者）がとるべき行動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Default="000E5D02" w:rsidP="007368B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避難</w:t>
            </w:r>
            <w:r w:rsidRPr="007368B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情報</w:t>
            </w:r>
          </w:p>
          <w:p w:rsidR="000E5D02" w:rsidRPr="003A6352" w:rsidRDefault="000E5D02" w:rsidP="00D52B0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E5D02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>（市内全域又は一部地域）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3A6352" w:rsidRDefault="000E5D02" w:rsidP="001B6B4F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40B4F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発令元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1A4357" w:rsidRDefault="000E5D02" w:rsidP="007A331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1A4357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市が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発令する避難情報</w:t>
            </w:r>
            <w:r w:rsidRPr="001A4357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の</w:t>
            </w:r>
          </w:p>
          <w:p w:rsidR="000E5D02" w:rsidRPr="003A6352" w:rsidRDefault="000E5D02" w:rsidP="00C26BE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A4357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参考とする防災気象情報</w:t>
            </w:r>
          </w:p>
        </w:tc>
      </w:tr>
      <w:tr w:rsidR="000E5D02" w:rsidTr="00F921AE">
        <w:trPr>
          <w:trHeight w:val="1629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AD075C" w:rsidRDefault="000E5D02" w:rsidP="006A1B23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  <w:highlight w:val="black"/>
              </w:rPr>
            </w:pPr>
            <w:r w:rsidRPr="00AD075C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black"/>
              </w:rPr>
              <w:t>警戒</w:t>
            </w:r>
          </w:p>
          <w:p w:rsidR="000E5D02" w:rsidRPr="006A1B23" w:rsidRDefault="000E5D02" w:rsidP="006A1B2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D075C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black"/>
              </w:rPr>
              <w:t>レベル５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2A044B" w:rsidRDefault="000E5D02" w:rsidP="00340B4F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24"/>
              </w:rPr>
            </w:pPr>
            <w:r w:rsidRPr="002A044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  <w:highlight w:val="black"/>
              </w:rPr>
              <w:t>市内で既に災害が発生しています！！</w:t>
            </w:r>
          </w:p>
          <w:p w:rsidR="000E5D02" w:rsidRDefault="000E5D02" w:rsidP="005F374E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命の危険　直ちに安全確保！！</w:t>
            </w:r>
          </w:p>
          <w:p w:rsidR="000E5D02" w:rsidRPr="002A0305" w:rsidRDefault="000E5D02" w:rsidP="00F921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避難場所等へ立ち退き避難することがかえって危険</w:t>
            </w:r>
            <w:r w:rsidR="00F921AE">
              <w:rPr>
                <w:rFonts w:asciiTheme="majorEastAsia" w:eastAsiaTheme="majorEastAsia" w:hAnsiTheme="majorEastAsia" w:hint="eastAsia"/>
                <w:sz w:val="22"/>
                <w:szCs w:val="24"/>
              </w:rPr>
              <w:t>な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場合は、</w:t>
            </w:r>
            <w:r w:rsidR="00F921AE">
              <w:rPr>
                <w:rFonts w:asciiTheme="majorEastAsia" w:eastAsiaTheme="majorEastAsia" w:hAnsiTheme="majorEastAsia" w:hint="eastAsia"/>
                <w:sz w:val="22"/>
                <w:szCs w:val="24"/>
              </w:rPr>
              <w:t>垂直避難や水平避難などの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緊急安全確保をとる。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0E5D02" w:rsidRPr="00B81A58" w:rsidRDefault="000E5D02" w:rsidP="00B81A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vertAlign w:val="superscript"/>
              </w:rPr>
            </w:pPr>
            <w:r w:rsidRPr="00F921A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4"/>
              </w:rPr>
              <w:t>緊急安全確保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D02" w:rsidRPr="00340B4F" w:rsidRDefault="000E5D02" w:rsidP="003A6352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24"/>
              </w:rPr>
            </w:pPr>
            <w:r w:rsidRPr="00340B4F">
              <w:rPr>
                <w:rFonts w:asciiTheme="majorEastAsia" w:eastAsiaTheme="majorEastAsia" w:hAnsiTheme="majorEastAsia" w:hint="eastAsia"/>
                <w:b/>
                <w:sz w:val="32"/>
                <w:szCs w:val="24"/>
              </w:rPr>
              <w:t>秦野市</w:t>
            </w:r>
          </w:p>
          <w:p w:rsidR="000E5D02" w:rsidRPr="003A6352" w:rsidRDefault="000E5D02" w:rsidP="00C965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5D02" w:rsidRDefault="000E5D02" w:rsidP="000E5D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緊急情報</w:t>
            </w:r>
          </w:p>
          <w:p w:rsidR="000E5D02" w:rsidRPr="00C96553" w:rsidRDefault="000E5D02" w:rsidP="002A03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配信メールや</w:t>
            </w:r>
            <w:r w:rsidRPr="003A6352">
              <w:rPr>
                <w:rFonts w:asciiTheme="majorEastAsia" w:eastAsiaTheme="majorEastAsia" w:hAnsiTheme="majorEastAsia" w:hint="eastAsia"/>
                <w:szCs w:val="24"/>
              </w:rPr>
              <w:t>防災行政無線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などで周知します。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5B5E97" w:rsidRDefault="000E5D02" w:rsidP="00B93EC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大雨特別警報（浸水害）</w:t>
            </w:r>
          </w:p>
          <w:p w:rsidR="000E5D02" w:rsidRPr="005B5E97" w:rsidRDefault="000E5D02" w:rsidP="00B93ECF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大雨特別警報（土砂災害）</w:t>
            </w:r>
          </w:p>
          <w:p w:rsidR="000E5D02" w:rsidRPr="00840DBA" w:rsidRDefault="000E5D02" w:rsidP="00B93EC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氾濫発生情報</w:t>
            </w:r>
          </w:p>
        </w:tc>
      </w:tr>
      <w:tr w:rsidR="000E5D02" w:rsidTr="00F921AE">
        <w:trPr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AD075C" w:rsidRDefault="000E5D02" w:rsidP="006A1B23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  <w:highlight w:val="darkMagenta"/>
              </w:rPr>
            </w:pPr>
            <w:r w:rsidRPr="00AD075C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darkMagenta"/>
              </w:rPr>
              <w:t>警戒</w:t>
            </w:r>
          </w:p>
          <w:p w:rsidR="000E5D02" w:rsidRPr="006A1B23" w:rsidRDefault="000E5D02" w:rsidP="006A1B2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D075C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darkMagenta"/>
              </w:rPr>
              <w:t>レベル４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D02" w:rsidRPr="002A044B" w:rsidRDefault="000E5D02" w:rsidP="00340B4F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24"/>
              </w:rPr>
            </w:pPr>
            <w:r w:rsidRPr="002A044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  <w:highlight w:val="darkMagenta"/>
              </w:rPr>
              <w:t>危険な場所から全員避難！！</w:t>
            </w:r>
          </w:p>
          <w:p w:rsidR="000E5D02" w:rsidRDefault="000E5D02" w:rsidP="000A1B2D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・災害おそれが高いため、危険な場所から全員避難（立ち退き避難又は屋内安全確保）する。</w:t>
            </w:r>
          </w:p>
          <w:p w:rsidR="000E5D02" w:rsidRPr="00B81A58" w:rsidRDefault="000E5D02" w:rsidP="00B81A58">
            <w:pPr>
              <w:rPr>
                <w:rFonts w:asciiTheme="majorEastAsia" w:eastAsiaTheme="majorEastAsia" w:hAnsiTheme="majorEastAsia"/>
                <w:color w:val="FF0000"/>
                <w:sz w:val="22"/>
                <w:szCs w:val="24"/>
                <w:u w:val="single"/>
              </w:rPr>
            </w:pPr>
            <w:r w:rsidRPr="00B81A58">
              <w:rPr>
                <w:rFonts w:asciiTheme="majorEastAsia" w:eastAsiaTheme="majorEastAsia" w:hAnsiTheme="majorEastAsia" w:hint="eastAsia"/>
                <w:color w:val="FF0000"/>
                <w:sz w:val="22"/>
                <w:szCs w:val="24"/>
              </w:rPr>
              <w:t>・</w:t>
            </w:r>
            <w:r w:rsidRPr="00B81A58">
              <w:rPr>
                <w:rFonts w:asciiTheme="majorEastAsia" w:eastAsiaTheme="majorEastAsia" w:hAnsiTheme="majorEastAsia" w:hint="eastAsia"/>
                <w:color w:val="FF0000"/>
                <w:sz w:val="22"/>
                <w:szCs w:val="24"/>
                <w:u w:val="single"/>
              </w:rPr>
              <w:t>避難所に避難する場合は、最寄りの公民館です。</w:t>
            </w:r>
          </w:p>
          <w:p w:rsidR="000E5D02" w:rsidRPr="002A0305" w:rsidRDefault="000E5D02" w:rsidP="001B6B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公民館までの移動が危険と思われる場合は、近くの安全な場所や自宅内のより安全な場所へ避難して下さい。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  <w:vAlign w:val="center"/>
          </w:tcPr>
          <w:p w:rsidR="000E5D02" w:rsidRPr="00F921AE" w:rsidRDefault="000E5D02" w:rsidP="00B81A5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vertAlign w:val="superscript"/>
              </w:rPr>
            </w:pPr>
            <w:r w:rsidRPr="00F921A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4"/>
              </w:rPr>
              <w:t>避難指示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E5D02" w:rsidRPr="00C96553" w:rsidRDefault="000E5D02" w:rsidP="00C965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5B5E97" w:rsidRDefault="000E5D02" w:rsidP="00C9655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土砂災害警戒情報</w:t>
            </w:r>
          </w:p>
          <w:p w:rsidR="000E5D02" w:rsidRPr="00C96553" w:rsidRDefault="000E5D02" w:rsidP="00C965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氾濫危険情報</w:t>
            </w:r>
          </w:p>
        </w:tc>
      </w:tr>
      <w:tr w:rsidR="000E5D02" w:rsidTr="00F921AE">
        <w:trPr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2A044B" w:rsidRDefault="000E5D02" w:rsidP="006A1B23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  <w:highlight w:val="red"/>
              </w:rPr>
            </w:pPr>
            <w:r w:rsidRPr="002A044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red"/>
              </w:rPr>
              <w:t>警戒</w:t>
            </w:r>
          </w:p>
          <w:p w:rsidR="000E5D02" w:rsidRPr="00952747" w:rsidRDefault="000E5D02" w:rsidP="006A1B23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2A044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  <w:highlight w:val="red"/>
              </w:rPr>
              <w:t>レベル３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D02" w:rsidRPr="002A044B" w:rsidRDefault="000E5D02" w:rsidP="00340B4F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32"/>
                <w:szCs w:val="24"/>
                <w:highlight w:val="red"/>
              </w:rPr>
            </w:pPr>
            <w:r w:rsidRPr="002A044B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  <w:highlight w:val="red"/>
              </w:rPr>
              <w:t>危険な場所から高齢者等は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32"/>
                <w:szCs w:val="24"/>
                <w:highlight w:val="red"/>
              </w:rPr>
              <w:t>避難</w:t>
            </w:r>
          </w:p>
          <w:p w:rsidR="000E5D02" w:rsidRDefault="000E5D02" w:rsidP="00914FDF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高齢の方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や</w:t>
            </w: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障害のある方、乳幼児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など避難に時間のかかる方</w:t>
            </w: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とその支援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をする方</w:t>
            </w: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は避難して下さい。</w:t>
            </w:r>
          </w:p>
          <w:p w:rsidR="000E5D02" w:rsidRPr="00B81A58" w:rsidRDefault="000E5D02" w:rsidP="00914FDF">
            <w:pPr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  <w:r w:rsidRPr="00B81A58">
              <w:rPr>
                <w:rFonts w:asciiTheme="majorEastAsia" w:eastAsiaTheme="majorEastAsia" w:hAnsiTheme="majorEastAsia" w:hint="eastAsia"/>
                <w:color w:val="FF0000"/>
                <w:sz w:val="22"/>
                <w:szCs w:val="24"/>
              </w:rPr>
              <w:t>・</w:t>
            </w:r>
            <w:r w:rsidRPr="00B81A58">
              <w:rPr>
                <w:rFonts w:asciiTheme="majorEastAsia" w:eastAsiaTheme="majorEastAsia" w:hAnsiTheme="majorEastAsia" w:hint="eastAsia"/>
                <w:color w:val="FF0000"/>
                <w:sz w:val="22"/>
                <w:szCs w:val="24"/>
                <w:u w:val="single"/>
              </w:rPr>
              <w:t>立ち退き避難をする場合は、最寄りの公民館です。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0E5D02" w:rsidRPr="007A3312" w:rsidRDefault="000E5D02" w:rsidP="00B81A5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921AE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4"/>
              </w:rPr>
              <w:t>高齢者等避難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5D02" w:rsidRPr="00C96553" w:rsidRDefault="000E5D02" w:rsidP="00C965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5B5E97" w:rsidRDefault="000E5D02" w:rsidP="00C9655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大雨警報（土砂災害）</w:t>
            </w:r>
          </w:p>
          <w:p w:rsidR="000E5D02" w:rsidRPr="005B5E97" w:rsidRDefault="000E5D02" w:rsidP="00C9655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洪水警報</w:t>
            </w:r>
          </w:p>
          <w:p w:rsidR="000E5D02" w:rsidRPr="00C96553" w:rsidRDefault="000E5D02" w:rsidP="00C965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5E97">
              <w:rPr>
                <w:rFonts w:asciiTheme="majorEastAsia" w:eastAsiaTheme="majorEastAsia" w:hAnsiTheme="majorEastAsia" w:hint="eastAsia"/>
                <w:sz w:val="22"/>
                <w:szCs w:val="24"/>
              </w:rPr>
              <w:t>氾濫警戒情報</w:t>
            </w:r>
          </w:p>
        </w:tc>
      </w:tr>
      <w:tr w:rsidR="000E5D02" w:rsidTr="00F921AE">
        <w:trPr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Default="000E5D02" w:rsidP="006A1B2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A1B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警戒</w:t>
            </w:r>
          </w:p>
          <w:p w:rsidR="000E5D02" w:rsidRPr="006A1B23" w:rsidRDefault="000E5D02" w:rsidP="006A1B2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A1B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レベル２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B75423" w:rsidRDefault="000E5D02" w:rsidP="00B81A5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4"/>
              </w:rPr>
            </w:pPr>
            <w:r w:rsidRPr="00B7542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4"/>
              </w:rPr>
              <w:t>・ハザードマップ等で、自分の避難場所や避難経路など災害リスクなどを確認しましょう。（事前の準備）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5D02" w:rsidRPr="00B75423" w:rsidRDefault="000E5D02" w:rsidP="001B6B4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42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気象庁から、テレビ等を通じて気象情報は発信されますが、</w:t>
            </w:r>
            <w:r w:rsidRPr="00B7542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  <w:u w:val="double"/>
              </w:rPr>
              <w:t>警戒レベル１、２は発令されません。</w:t>
            </w:r>
          </w:p>
          <w:p w:rsidR="000E5D02" w:rsidRPr="00B75423" w:rsidRDefault="000E5D02" w:rsidP="00B8234D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42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自分で確認した情報から、警戒レベル１、２の判断をしてください。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Default="000E5D02" w:rsidP="001B6B4F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1A2E9B">
              <w:rPr>
                <w:rFonts w:asciiTheme="majorEastAsia" w:eastAsiaTheme="majorEastAsia" w:hAnsiTheme="majorEastAsia" w:hint="eastAsia"/>
                <w:sz w:val="22"/>
                <w:szCs w:val="24"/>
              </w:rPr>
              <w:t>大雨注意報</w:t>
            </w:r>
          </w:p>
          <w:p w:rsidR="00F921AE" w:rsidRPr="00F921AE" w:rsidRDefault="000E5D02" w:rsidP="001B6B4F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洪水注意報</w:t>
            </w:r>
          </w:p>
        </w:tc>
      </w:tr>
      <w:tr w:rsidR="000E5D02" w:rsidTr="00F921AE">
        <w:trPr>
          <w:trHeight w:val="1095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Default="000E5D02" w:rsidP="006A1B2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A1B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警戒</w:t>
            </w:r>
          </w:p>
          <w:p w:rsidR="000E5D02" w:rsidRPr="006A1B23" w:rsidRDefault="000E5D02" w:rsidP="006A1B2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A1B2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レベル１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1A4357" w:rsidRDefault="000E5D02" w:rsidP="00B81A58">
            <w:pPr>
              <w:rPr>
                <w:rFonts w:asciiTheme="majorEastAsia" w:eastAsiaTheme="majorEastAsia" w:hAnsiTheme="majorEastAsia"/>
                <w:szCs w:val="21"/>
              </w:rPr>
            </w:pPr>
            <w:r w:rsidRPr="001A4357">
              <w:rPr>
                <w:rFonts w:asciiTheme="majorEastAsia" w:eastAsiaTheme="majorEastAsia" w:hAnsiTheme="majorEastAsia" w:hint="eastAsia"/>
                <w:szCs w:val="21"/>
              </w:rPr>
              <w:t>・テレビなどの防災気象情報等を気にしながら、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大雨について</w:t>
            </w:r>
            <w:r w:rsidRPr="001A4357">
              <w:rPr>
                <w:rFonts w:asciiTheme="majorEastAsia" w:eastAsiaTheme="majorEastAsia" w:hAnsiTheme="majorEastAsia" w:hint="eastAsia"/>
                <w:szCs w:val="21"/>
              </w:rPr>
              <w:t>警報を発表する可能性が高いとされた場合は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1A4357">
              <w:rPr>
                <w:rFonts w:asciiTheme="majorEastAsia" w:eastAsiaTheme="majorEastAsia" w:hAnsiTheme="majorEastAsia" w:hint="eastAsia"/>
                <w:szCs w:val="21"/>
              </w:rPr>
              <w:t>災害への心構えを１段高めましょう。</w:t>
            </w:r>
            <w:r w:rsidRPr="00B75423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（避難スイッチを入れる）</w:t>
            </w:r>
          </w:p>
        </w:tc>
        <w:tc>
          <w:tcPr>
            <w:tcW w:w="39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C96553" w:rsidRDefault="000E5D02" w:rsidP="00C9655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D02" w:rsidRPr="00F921AE" w:rsidRDefault="000E5D02" w:rsidP="00C96553">
            <w:pPr>
              <w:rPr>
                <w:rFonts w:asciiTheme="majorEastAsia" w:eastAsiaTheme="majorEastAsia" w:hAnsiTheme="majorEastAsia"/>
                <w:sz w:val="22"/>
                <w:szCs w:val="24"/>
                <w:vertAlign w:val="superscript"/>
              </w:rPr>
            </w:pPr>
            <w:r w:rsidRPr="001A4357">
              <w:rPr>
                <w:rFonts w:asciiTheme="majorEastAsia" w:eastAsiaTheme="majorEastAsia" w:hAnsiTheme="majorEastAsia" w:hint="eastAsia"/>
                <w:sz w:val="22"/>
                <w:szCs w:val="24"/>
              </w:rPr>
              <w:t>早期注意情報</w:t>
            </w:r>
          </w:p>
        </w:tc>
      </w:tr>
    </w:tbl>
    <w:p w:rsidR="000E5D02" w:rsidRPr="00B75423" w:rsidRDefault="00647302" w:rsidP="00F921AE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B7542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※　市</w:t>
      </w:r>
      <w:r w:rsidR="00F921AE" w:rsidRPr="00B7542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は、防災気象情報、地域の特性、今後の予測等を考慮して</w:t>
      </w:r>
      <w:r w:rsidRPr="00B7542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警戒レベル３から</w:t>
      </w:r>
      <w:r w:rsidR="00F921AE" w:rsidRPr="00B75423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発令します。</w:t>
      </w:r>
    </w:p>
    <w:p w:rsidR="00F921AE" w:rsidRPr="00B75423" w:rsidRDefault="00F921AE" w:rsidP="00B75423">
      <w:pPr>
        <w:ind w:firstLineChars="200" w:firstLine="482"/>
        <w:rPr>
          <w:rFonts w:asciiTheme="majorEastAsia" w:eastAsiaTheme="majorEastAsia" w:hAnsiTheme="majorEastAsia"/>
          <w:b/>
          <w:color w:val="000000" w:themeColor="text1"/>
          <w:sz w:val="24"/>
          <w:u w:val="double"/>
        </w:rPr>
      </w:pPr>
      <w:bookmarkStart w:id="0" w:name="_GoBack"/>
      <w:bookmarkEnd w:id="0"/>
      <w:r w:rsidRPr="00B75423">
        <w:rPr>
          <w:rFonts w:asciiTheme="majorEastAsia" w:eastAsiaTheme="majorEastAsia" w:hAnsiTheme="majorEastAsia" w:hint="eastAsia"/>
          <w:b/>
          <w:sz w:val="24"/>
          <w:u w:val="double"/>
        </w:rPr>
        <w:t>避難とは「難」を「避」けること、つまり安全を確保することです。安全な場</w:t>
      </w:r>
      <w:r w:rsidRPr="00B75423">
        <w:rPr>
          <w:rFonts w:asciiTheme="majorEastAsia" w:eastAsiaTheme="majorEastAsia" w:hAnsiTheme="majorEastAsia" w:hint="eastAsia"/>
          <w:b/>
          <w:color w:val="000000" w:themeColor="text1"/>
          <w:sz w:val="24"/>
          <w:u w:val="double"/>
        </w:rPr>
        <w:t>所にいる人は、避難所に行く必要はありません。</w:t>
      </w:r>
    </w:p>
    <w:p w:rsidR="00F921AE" w:rsidRPr="00F921AE" w:rsidRDefault="00F921AE" w:rsidP="00F921AE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u w:val="double"/>
        </w:rPr>
      </w:pPr>
    </w:p>
    <w:sectPr w:rsidR="00F921AE" w:rsidRPr="00F921AE" w:rsidSect="000E5D02">
      <w:pgSz w:w="16838" w:h="11906" w:orient="landscape"/>
      <w:pgMar w:top="397" w:right="794" w:bottom="39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E8C" w:rsidRDefault="00944E8C" w:rsidP="006964BF">
      <w:r>
        <w:separator/>
      </w:r>
    </w:p>
  </w:endnote>
  <w:endnote w:type="continuationSeparator" w:id="0">
    <w:p w:rsidR="00944E8C" w:rsidRDefault="00944E8C" w:rsidP="0069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E8C" w:rsidRDefault="00944E8C" w:rsidP="006964BF">
      <w:r>
        <w:separator/>
      </w:r>
    </w:p>
  </w:footnote>
  <w:footnote w:type="continuationSeparator" w:id="0">
    <w:p w:rsidR="00944E8C" w:rsidRDefault="00944E8C" w:rsidP="0069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734FB"/>
    <w:multiLevelType w:val="hybridMultilevel"/>
    <w:tmpl w:val="CE32CDC4"/>
    <w:lvl w:ilvl="0" w:tplc="397C9C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53"/>
    <w:rsid w:val="000A1B2D"/>
    <w:rsid w:val="000E5D02"/>
    <w:rsid w:val="00152449"/>
    <w:rsid w:val="001A2E9B"/>
    <w:rsid w:val="001A4357"/>
    <w:rsid w:val="001A5A2D"/>
    <w:rsid w:val="001B6B4F"/>
    <w:rsid w:val="001F4784"/>
    <w:rsid w:val="002A0305"/>
    <w:rsid w:val="002A044B"/>
    <w:rsid w:val="002B25CC"/>
    <w:rsid w:val="002B69E0"/>
    <w:rsid w:val="002D199C"/>
    <w:rsid w:val="002F755E"/>
    <w:rsid w:val="00340B4F"/>
    <w:rsid w:val="003A6352"/>
    <w:rsid w:val="003F0E16"/>
    <w:rsid w:val="003F22E5"/>
    <w:rsid w:val="004412EB"/>
    <w:rsid w:val="005B5E97"/>
    <w:rsid w:val="005F0017"/>
    <w:rsid w:val="005F374E"/>
    <w:rsid w:val="00600422"/>
    <w:rsid w:val="00647302"/>
    <w:rsid w:val="00665FD6"/>
    <w:rsid w:val="006964BF"/>
    <w:rsid w:val="006A1B23"/>
    <w:rsid w:val="007368BE"/>
    <w:rsid w:val="0075754A"/>
    <w:rsid w:val="00777561"/>
    <w:rsid w:val="007A3312"/>
    <w:rsid w:val="00832BD5"/>
    <w:rsid w:val="00840DBA"/>
    <w:rsid w:val="009068AE"/>
    <w:rsid w:val="00914FDF"/>
    <w:rsid w:val="00944E8C"/>
    <w:rsid w:val="00952747"/>
    <w:rsid w:val="009D5B72"/>
    <w:rsid w:val="009D7127"/>
    <w:rsid w:val="00A069B1"/>
    <w:rsid w:val="00A070A8"/>
    <w:rsid w:val="00AD075C"/>
    <w:rsid w:val="00AD7F35"/>
    <w:rsid w:val="00B01CA9"/>
    <w:rsid w:val="00B75423"/>
    <w:rsid w:val="00B81A58"/>
    <w:rsid w:val="00B8234D"/>
    <w:rsid w:val="00B93ECF"/>
    <w:rsid w:val="00BA5F0C"/>
    <w:rsid w:val="00C01C82"/>
    <w:rsid w:val="00C26BEC"/>
    <w:rsid w:val="00C47967"/>
    <w:rsid w:val="00C96553"/>
    <w:rsid w:val="00CB1D16"/>
    <w:rsid w:val="00D52B00"/>
    <w:rsid w:val="00D6753A"/>
    <w:rsid w:val="00D71A19"/>
    <w:rsid w:val="00DB6D10"/>
    <w:rsid w:val="00DF41F2"/>
    <w:rsid w:val="00E67342"/>
    <w:rsid w:val="00F921AE"/>
    <w:rsid w:val="00F92C77"/>
    <w:rsid w:val="00F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CEBD7-0F05-4A55-AD03-2C783BC5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5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4BF"/>
  </w:style>
  <w:style w:type="paragraph" w:styleId="a8">
    <w:name w:val="footer"/>
    <w:basedOn w:val="a"/>
    <w:link w:val="a9"/>
    <w:uiPriority w:val="99"/>
    <w:unhideWhenUsed/>
    <w:rsid w:val="00696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4BF"/>
  </w:style>
  <w:style w:type="paragraph" w:styleId="aa">
    <w:name w:val="List Paragraph"/>
    <w:basedOn w:val="a"/>
    <w:uiPriority w:val="34"/>
    <w:qFormat/>
    <w:rsid w:val="00647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0473-70C1-42B8-A389-5C35AD4A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修平</dc:creator>
  <cp:keywords/>
  <dc:description/>
  <cp:lastModifiedBy>Windows ユーザー</cp:lastModifiedBy>
  <cp:revision>31</cp:revision>
  <cp:lastPrinted>2019-06-06T06:33:00Z</cp:lastPrinted>
  <dcterms:created xsi:type="dcterms:W3CDTF">2019-05-01T05:29:00Z</dcterms:created>
  <dcterms:modified xsi:type="dcterms:W3CDTF">2021-05-19T05:57:00Z</dcterms:modified>
</cp:coreProperties>
</file>