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1A597D4" w:rsidR="003A489F" w:rsidRPr="007521BE" w:rsidRDefault="00155935"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　　　秦野市</w:t>
      </w:r>
      <w:r w:rsidR="003A489F"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bookmarkStart w:id="0" w:name="_GoBack"/>
      <w:bookmarkEnd w:id="0"/>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A306C" w14:textId="77777777" w:rsidR="00022F9C" w:rsidRDefault="00022F9C" w:rsidP="00B778DB">
      <w:r>
        <w:separator/>
      </w:r>
    </w:p>
  </w:endnote>
  <w:endnote w:type="continuationSeparator" w:id="0">
    <w:p w14:paraId="1AB88DFD" w14:textId="77777777" w:rsidR="00022F9C" w:rsidRDefault="00022F9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951D0" w14:textId="77777777" w:rsidR="00022F9C" w:rsidRDefault="00022F9C" w:rsidP="00B778DB">
      <w:r>
        <w:separator/>
      </w:r>
    </w:p>
  </w:footnote>
  <w:footnote w:type="continuationSeparator" w:id="0">
    <w:p w14:paraId="4E512A92" w14:textId="77777777" w:rsidR="00022F9C" w:rsidRDefault="00022F9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2F9C"/>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55935"/>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3021-090F-4387-9931-F35840BD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2022-04-06T02:23:00Z</dcterms:modified>
</cp:coreProperties>
</file>